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87" w:rsidRPr="005C7287" w:rsidRDefault="005C7287" w:rsidP="005C7287">
      <w:pPr>
        <w:snapToGrid w:val="0"/>
        <w:ind w:firstLine="0"/>
        <w:jc w:val="center"/>
        <w:rPr>
          <w:b/>
          <w:sz w:val="32"/>
          <w:szCs w:val="32"/>
        </w:rPr>
      </w:pPr>
      <w:r w:rsidRPr="005C7287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:rsidR="005C7287" w:rsidRPr="005C7287" w:rsidRDefault="005C7287" w:rsidP="005C7287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5C7287" w:rsidRPr="005C7287" w:rsidRDefault="005C7287" w:rsidP="005C7287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5C7287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:rsidR="005C7287" w:rsidRPr="005C7287" w:rsidRDefault="005C7287" w:rsidP="005C7287">
      <w:pPr>
        <w:ind w:firstLine="0"/>
        <w:rPr>
          <w:rFonts w:ascii="Times New Roman CYR" w:hAnsi="Times New Roman CYR" w:cs="Times New Roman"/>
          <w:szCs w:val="28"/>
        </w:rPr>
      </w:pPr>
    </w:p>
    <w:p w:rsidR="005C7287" w:rsidRPr="005C7287" w:rsidRDefault="005C7287" w:rsidP="005C7287">
      <w:pPr>
        <w:ind w:firstLine="0"/>
        <w:rPr>
          <w:rFonts w:ascii="Times New Roman CYR" w:hAnsi="Times New Roman CYR"/>
          <w:szCs w:val="28"/>
        </w:rPr>
      </w:pPr>
    </w:p>
    <w:p w:rsidR="005C7287" w:rsidRPr="005C7287" w:rsidRDefault="005C7287" w:rsidP="005C7287">
      <w:pPr>
        <w:ind w:firstLine="0"/>
        <w:rPr>
          <w:rFonts w:ascii="Times New Roman CYR" w:hAnsi="Times New Roman CYR" w:cs="Times New Roman CYR"/>
          <w:szCs w:val="28"/>
        </w:rPr>
      </w:pPr>
      <w:r w:rsidRPr="005C7287">
        <w:rPr>
          <w:rFonts w:ascii="Times New Roman CYR" w:hAnsi="Times New Roman CYR" w:cs="Times New Roman CYR"/>
          <w:szCs w:val="28"/>
        </w:rPr>
        <w:t>от 02.12.2024 № 12</w:t>
      </w:r>
      <w:r>
        <w:rPr>
          <w:rFonts w:ascii="Times New Roman CYR" w:hAnsi="Times New Roman CYR" w:cs="Times New Roman CYR"/>
          <w:szCs w:val="28"/>
        </w:rPr>
        <w:t>60</w:t>
      </w:r>
      <w:r w:rsidRPr="005C7287">
        <w:rPr>
          <w:rFonts w:ascii="Times New Roman CYR" w:hAnsi="Times New Roman CYR" w:cs="Times New Roman CYR"/>
          <w:szCs w:val="28"/>
        </w:rPr>
        <w:t>-п</w:t>
      </w:r>
    </w:p>
    <w:p w:rsidR="005C7287" w:rsidRPr="005C7287" w:rsidRDefault="005C7287" w:rsidP="005C7287">
      <w:pPr>
        <w:ind w:right="5101" w:firstLine="0"/>
        <w:rPr>
          <w:rFonts w:ascii="Times New Roman CYR" w:hAnsi="Times New Roman CYR" w:cs="Times New Roman CYR"/>
          <w:szCs w:val="28"/>
        </w:rPr>
      </w:pPr>
      <w:r w:rsidRPr="005C7287">
        <w:rPr>
          <w:rFonts w:ascii="Times New Roman CYR" w:hAnsi="Times New Roman CYR" w:cs="Times New Roman CYR"/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252EB8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5443EF">
        <w:rPr>
          <w:rFonts w:cs="Times New Roman"/>
          <w:szCs w:val="28"/>
        </w:rPr>
        <w:t>О внесении изменений</w:t>
      </w:r>
    </w:p>
    <w:p w:rsidR="007A79AD" w:rsidRDefault="005443EF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Правительства </w:t>
      </w:r>
      <w:r w:rsidR="007A79AD" w:rsidRPr="007A79AD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 xml:space="preserve">области </w:t>
      </w:r>
    </w:p>
    <w:p w:rsidR="001B6AAD" w:rsidRDefault="005443EF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2</w:t>
      </w:r>
      <w:r w:rsidR="00C9426B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.03.202</w:t>
      </w:r>
      <w:r w:rsidR="00C9426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</w:t>
      </w:r>
      <w:r w:rsidR="00C9426B">
        <w:rPr>
          <w:rFonts w:cs="Times New Roman"/>
          <w:szCs w:val="28"/>
        </w:rPr>
        <w:t>391</w:t>
      </w:r>
      <w:r>
        <w:rPr>
          <w:rFonts w:cs="Times New Roman"/>
          <w:szCs w:val="28"/>
        </w:rPr>
        <w:t>-п</w:t>
      </w:r>
      <w:r w:rsidR="00260038">
        <w:rPr>
          <w:rFonts w:cs="Times New Roman"/>
          <w:szCs w:val="28"/>
        </w:rPr>
        <w:fldChar w:fldCharType="end"/>
      </w:r>
      <w:r w:rsidR="00260038"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773D69" w:rsidRPr="00D83089" w:rsidRDefault="00773D69" w:rsidP="00773D69">
      <w:pPr>
        <w:ind w:firstLine="0"/>
        <w:jc w:val="both"/>
        <w:rPr>
          <w:rFonts w:cs="Times New Roman"/>
          <w:szCs w:val="28"/>
        </w:rPr>
      </w:pPr>
      <w:r w:rsidRPr="00D83089">
        <w:rPr>
          <w:rFonts w:cs="Times New Roman"/>
          <w:szCs w:val="28"/>
        </w:rPr>
        <w:t xml:space="preserve">ПРАВИТЕЛЬСТВО </w:t>
      </w:r>
      <w:r w:rsidR="003E2C76">
        <w:rPr>
          <w:rFonts w:cs="Times New Roman"/>
          <w:szCs w:val="28"/>
        </w:rPr>
        <w:t xml:space="preserve">ЯРОСЛАВСКОЙ </w:t>
      </w:r>
      <w:r w:rsidRPr="00D83089">
        <w:rPr>
          <w:rFonts w:cs="Times New Roman"/>
          <w:szCs w:val="28"/>
        </w:rPr>
        <w:t>ОБЛАСТИ ПОСТАНОВЛЯЕТ:</w:t>
      </w:r>
    </w:p>
    <w:p w:rsidR="007A79AD" w:rsidRDefault="00433696" w:rsidP="004E34FC">
      <w:pPr>
        <w:tabs>
          <w:tab w:val="left" w:pos="99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773D69" w:rsidRPr="00433696">
        <w:rPr>
          <w:rFonts w:cs="Times New Roman"/>
          <w:szCs w:val="28"/>
        </w:rPr>
        <w:t xml:space="preserve">Внести </w:t>
      </w:r>
      <w:r w:rsidR="007A79AD">
        <w:rPr>
          <w:rFonts w:cs="Times New Roman"/>
          <w:szCs w:val="28"/>
        </w:rPr>
        <w:t xml:space="preserve">в </w:t>
      </w:r>
      <w:r w:rsidR="00BF1325" w:rsidRPr="00BF1325">
        <w:rPr>
          <w:rFonts w:cs="Times New Roman"/>
          <w:szCs w:val="28"/>
        </w:rPr>
        <w:t>государственн</w:t>
      </w:r>
      <w:r w:rsidR="00D24057">
        <w:rPr>
          <w:rFonts w:cs="Times New Roman"/>
          <w:szCs w:val="28"/>
        </w:rPr>
        <w:t>ую</w:t>
      </w:r>
      <w:r w:rsidR="00BF1325" w:rsidRPr="00BF1325">
        <w:rPr>
          <w:rFonts w:cs="Times New Roman"/>
          <w:szCs w:val="28"/>
        </w:rPr>
        <w:t xml:space="preserve"> программ</w:t>
      </w:r>
      <w:r w:rsidR="00D24057">
        <w:rPr>
          <w:rFonts w:cs="Times New Roman"/>
          <w:szCs w:val="28"/>
        </w:rPr>
        <w:t>у</w:t>
      </w:r>
      <w:r w:rsidR="00BF1325" w:rsidRPr="00BF1325">
        <w:rPr>
          <w:rFonts w:cs="Times New Roman"/>
          <w:szCs w:val="28"/>
        </w:rPr>
        <w:t xml:space="preserve"> Ярославской области «Информационное общество в Ярославской области» на 2024 – 2030 годы, утвержденн</w:t>
      </w:r>
      <w:r w:rsidR="00D24057">
        <w:rPr>
          <w:rFonts w:cs="Times New Roman"/>
          <w:szCs w:val="28"/>
        </w:rPr>
        <w:t>ую</w:t>
      </w:r>
      <w:r w:rsidR="00BF1325" w:rsidRPr="00BF1325">
        <w:rPr>
          <w:rFonts w:cs="Times New Roman"/>
          <w:szCs w:val="28"/>
        </w:rPr>
        <w:t xml:space="preserve"> постановлением</w:t>
      </w:r>
      <w:r w:rsidR="00BF1325">
        <w:rPr>
          <w:rFonts w:cs="Times New Roman"/>
          <w:szCs w:val="28"/>
        </w:rPr>
        <w:t xml:space="preserve"> </w:t>
      </w:r>
      <w:r w:rsidR="005443EF" w:rsidRPr="00433696">
        <w:rPr>
          <w:rFonts w:cs="Times New Roman"/>
          <w:szCs w:val="28"/>
        </w:rPr>
        <w:t xml:space="preserve">Правительства </w:t>
      </w:r>
      <w:r w:rsidR="007A79AD" w:rsidRPr="007A79AD">
        <w:rPr>
          <w:rFonts w:cs="Times New Roman"/>
          <w:szCs w:val="28"/>
        </w:rPr>
        <w:t xml:space="preserve">Ярославской </w:t>
      </w:r>
      <w:r w:rsidR="005443EF" w:rsidRPr="00433696">
        <w:rPr>
          <w:rFonts w:cs="Times New Roman"/>
          <w:szCs w:val="28"/>
        </w:rPr>
        <w:t>области от</w:t>
      </w:r>
      <w:r w:rsidR="007A79AD">
        <w:rPr>
          <w:rFonts w:cs="Times New Roman"/>
          <w:szCs w:val="28"/>
        </w:rPr>
        <w:t> </w:t>
      </w:r>
      <w:r w:rsidR="005443EF" w:rsidRPr="00433696">
        <w:rPr>
          <w:rFonts w:cs="Times New Roman"/>
          <w:szCs w:val="28"/>
        </w:rPr>
        <w:t>2</w:t>
      </w:r>
      <w:r w:rsidR="00C9426B">
        <w:rPr>
          <w:rFonts w:cs="Times New Roman"/>
          <w:szCs w:val="28"/>
        </w:rPr>
        <w:t>7</w:t>
      </w:r>
      <w:r w:rsidR="005443EF" w:rsidRPr="00433696">
        <w:rPr>
          <w:rFonts w:cs="Times New Roman"/>
          <w:szCs w:val="28"/>
        </w:rPr>
        <w:t>.03.202</w:t>
      </w:r>
      <w:r w:rsidR="00C9426B">
        <w:rPr>
          <w:rFonts w:cs="Times New Roman"/>
          <w:szCs w:val="28"/>
        </w:rPr>
        <w:t>4</w:t>
      </w:r>
      <w:r w:rsidR="005443EF" w:rsidRPr="00433696">
        <w:rPr>
          <w:rFonts w:cs="Times New Roman"/>
          <w:szCs w:val="28"/>
        </w:rPr>
        <w:t xml:space="preserve"> №</w:t>
      </w:r>
      <w:r w:rsidR="00B4211A" w:rsidRPr="00433696">
        <w:rPr>
          <w:rFonts w:cs="Times New Roman"/>
          <w:szCs w:val="28"/>
        </w:rPr>
        <w:t> </w:t>
      </w:r>
      <w:r w:rsidR="00C9426B">
        <w:rPr>
          <w:rFonts w:cs="Times New Roman"/>
          <w:szCs w:val="28"/>
        </w:rPr>
        <w:t>391</w:t>
      </w:r>
      <w:r w:rsidR="00B4211A" w:rsidRPr="00433696">
        <w:rPr>
          <w:rFonts w:cs="Times New Roman"/>
          <w:szCs w:val="28"/>
        </w:rPr>
        <w:noBreakHyphen/>
      </w:r>
      <w:r w:rsidR="005443EF" w:rsidRPr="00433696">
        <w:rPr>
          <w:rFonts w:cs="Times New Roman"/>
          <w:szCs w:val="28"/>
        </w:rPr>
        <w:t>п «Об утверждении государственной программы Ярославской области «Информационное общество в Ярославской области» на 202</w:t>
      </w:r>
      <w:r w:rsidR="00C9426B">
        <w:rPr>
          <w:rFonts w:cs="Times New Roman"/>
          <w:szCs w:val="28"/>
        </w:rPr>
        <w:t>4</w:t>
      </w:r>
      <w:r w:rsidR="005443EF" w:rsidRPr="00433696">
        <w:rPr>
          <w:rFonts w:cs="Times New Roman"/>
          <w:szCs w:val="28"/>
        </w:rPr>
        <w:t xml:space="preserve"> – 20</w:t>
      </w:r>
      <w:r w:rsidR="00C9426B">
        <w:rPr>
          <w:rFonts w:cs="Times New Roman"/>
          <w:szCs w:val="28"/>
        </w:rPr>
        <w:t>30</w:t>
      </w:r>
      <w:r w:rsidR="005443EF" w:rsidRPr="00433696">
        <w:rPr>
          <w:rFonts w:cs="Times New Roman"/>
          <w:szCs w:val="28"/>
        </w:rPr>
        <w:t xml:space="preserve"> годы</w:t>
      </w:r>
      <w:r w:rsidR="00C9426B">
        <w:rPr>
          <w:rFonts w:cs="Times New Roman"/>
          <w:szCs w:val="28"/>
        </w:rPr>
        <w:t xml:space="preserve"> </w:t>
      </w:r>
      <w:r w:rsidR="00C9426B" w:rsidRPr="00C9426B">
        <w:rPr>
          <w:rFonts w:cs="Times New Roman"/>
          <w:szCs w:val="28"/>
        </w:rPr>
        <w:t xml:space="preserve">и о признании утратившими силу отдельных постановлений Правительства </w:t>
      </w:r>
      <w:r w:rsidR="000305F5">
        <w:rPr>
          <w:rFonts w:cs="Times New Roman"/>
          <w:szCs w:val="28"/>
        </w:rPr>
        <w:t xml:space="preserve">Ярославской </w:t>
      </w:r>
      <w:r w:rsidR="00C9426B" w:rsidRPr="00C9426B">
        <w:rPr>
          <w:rFonts w:cs="Times New Roman"/>
          <w:szCs w:val="28"/>
        </w:rPr>
        <w:t>области</w:t>
      </w:r>
      <w:r w:rsidR="005443EF" w:rsidRPr="00433696">
        <w:rPr>
          <w:rFonts w:cs="Times New Roman"/>
          <w:szCs w:val="28"/>
        </w:rPr>
        <w:t>»</w:t>
      </w:r>
      <w:r w:rsidR="00984B94">
        <w:rPr>
          <w:rFonts w:cs="Times New Roman"/>
          <w:szCs w:val="28"/>
        </w:rPr>
        <w:t>,</w:t>
      </w:r>
      <w:r w:rsidR="007A79AD">
        <w:rPr>
          <w:rFonts w:cs="Times New Roman"/>
          <w:szCs w:val="28"/>
        </w:rPr>
        <w:t xml:space="preserve"> </w:t>
      </w:r>
      <w:r w:rsidR="000305F5" w:rsidRPr="000305F5">
        <w:rPr>
          <w:rFonts w:cs="Times New Roman"/>
          <w:szCs w:val="28"/>
        </w:rPr>
        <w:t>изменения согласно приложению</w:t>
      </w:r>
      <w:r w:rsidR="000305F5">
        <w:rPr>
          <w:rFonts w:cs="Times New Roman"/>
          <w:szCs w:val="28"/>
        </w:rPr>
        <w:t>.</w:t>
      </w:r>
    </w:p>
    <w:p w:rsidR="00773D69" w:rsidRDefault="00773D69" w:rsidP="00773D69">
      <w:pPr>
        <w:jc w:val="both"/>
        <w:rPr>
          <w:rFonts w:cs="Times New Roman"/>
          <w:szCs w:val="28"/>
        </w:rPr>
      </w:pPr>
      <w:r w:rsidRPr="00D83089">
        <w:rPr>
          <w:rFonts w:cs="Times New Roman"/>
          <w:szCs w:val="28"/>
        </w:rPr>
        <w:t>2.</w:t>
      </w:r>
      <w:r w:rsidR="00433696">
        <w:rPr>
          <w:rFonts w:cs="Times New Roman"/>
          <w:szCs w:val="28"/>
        </w:rPr>
        <w:t> </w:t>
      </w:r>
      <w:r w:rsidRPr="00D83089">
        <w:rPr>
          <w:rFonts w:cs="Times New Roman"/>
          <w:szCs w:val="28"/>
        </w:rPr>
        <w:t>Постановление вступает в силу с момента подписания.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14"/>
        <w:gridCol w:w="4856"/>
      </w:tblGrid>
      <w:tr w:rsidR="00B41FCA" w:rsidTr="00616AEA">
        <w:tc>
          <w:tcPr>
            <w:tcW w:w="2463" w:type="pct"/>
          </w:tcPr>
          <w:p w:rsidR="003E2C76" w:rsidRDefault="0047728C" w:rsidP="00A47E93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 xml:space="preserve">Губернатор </w:t>
            </w:r>
          </w:p>
          <w:p w:rsidR="00B41FCA" w:rsidRDefault="003E2C76" w:rsidP="00A47E93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Ярославской </w:t>
            </w:r>
            <w:r w:rsidR="0047728C" w:rsidRPr="0047728C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2537" w:type="pct"/>
            <w:vAlign w:val="bottom"/>
          </w:tcPr>
          <w:p w:rsidR="00B41FCA" w:rsidRDefault="0047728C" w:rsidP="004F0106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М.Я. Евраев</w:t>
            </w:r>
          </w:p>
        </w:tc>
      </w:tr>
    </w:tbl>
    <w:p w:rsidR="00E1407E" w:rsidRDefault="00E1407E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Default="005C7287" w:rsidP="00BB38FE">
      <w:pPr>
        <w:jc w:val="both"/>
      </w:pPr>
    </w:p>
    <w:p w:rsidR="005C7287" w:rsidRPr="007A582D" w:rsidRDefault="005C7287" w:rsidP="005C7287">
      <w:pPr>
        <w:tabs>
          <w:tab w:val="left" w:pos="5103"/>
        </w:tabs>
        <w:ind w:left="5103" w:firstLine="0"/>
      </w:pPr>
      <w:r w:rsidRPr="007A582D">
        <w:lastRenderedPageBreak/>
        <w:t>Приложение</w:t>
      </w:r>
    </w:p>
    <w:p w:rsidR="005C7287" w:rsidRPr="007A582D" w:rsidRDefault="005C7287" w:rsidP="005C7287">
      <w:pPr>
        <w:ind w:left="5103" w:firstLine="0"/>
      </w:pPr>
      <w:r w:rsidRPr="007A582D">
        <w:t>к постановлению</w:t>
      </w:r>
      <w:r>
        <w:t xml:space="preserve"> </w:t>
      </w:r>
      <w:r w:rsidRPr="007A582D">
        <w:t xml:space="preserve">Правительства </w:t>
      </w:r>
      <w:r>
        <w:t xml:space="preserve">Ярославской </w:t>
      </w:r>
      <w:r w:rsidRPr="007A582D">
        <w:t>области</w:t>
      </w:r>
    </w:p>
    <w:p w:rsidR="005C7287" w:rsidRPr="007A582D" w:rsidRDefault="005C7287" w:rsidP="005C7287">
      <w:pPr>
        <w:ind w:left="5103" w:firstLine="0"/>
      </w:pPr>
      <w:r w:rsidRPr="00BA53E3">
        <w:t>от 02.12.2024 № 1260-п</w:t>
      </w:r>
    </w:p>
    <w:p w:rsidR="005C7287" w:rsidRPr="007A582D" w:rsidRDefault="005C7287" w:rsidP="005C7287">
      <w:pPr>
        <w:ind w:firstLine="0"/>
        <w:jc w:val="center"/>
      </w:pPr>
    </w:p>
    <w:p w:rsidR="005C7287" w:rsidRPr="007A582D" w:rsidRDefault="005C7287" w:rsidP="005C7287">
      <w:pPr>
        <w:ind w:firstLine="0"/>
        <w:jc w:val="center"/>
      </w:pPr>
    </w:p>
    <w:p w:rsidR="005C7287" w:rsidRPr="007A582D" w:rsidRDefault="005C7287" w:rsidP="005C7287">
      <w:pPr>
        <w:ind w:firstLine="0"/>
        <w:jc w:val="center"/>
        <w:rPr>
          <w:b/>
        </w:rPr>
      </w:pPr>
      <w:r w:rsidRPr="007A582D">
        <w:rPr>
          <w:b/>
        </w:rPr>
        <w:t xml:space="preserve">ИЗМЕНЕНИЯ, </w:t>
      </w:r>
    </w:p>
    <w:p w:rsidR="005C7287" w:rsidRDefault="005C7287" w:rsidP="005C7287">
      <w:pPr>
        <w:ind w:firstLine="0"/>
        <w:jc w:val="center"/>
        <w:rPr>
          <w:b/>
        </w:rPr>
      </w:pPr>
      <w:r w:rsidRPr="007A582D">
        <w:rPr>
          <w:b/>
        </w:rPr>
        <w:t xml:space="preserve">вносимые в государственную программу Ярославской области </w:t>
      </w:r>
    </w:p>
    <w:p w:rsidR="005C7287" w:rsidRDefault="005C7287" w:rsidP="005C7287">
      <w:pPr>
        <w:ind w:firstLine="0"/>
        <w:jc w:val="center"/>
        <w:rPr>
          <w:b/>
        </w:rPr>
      </w:pPr>
      <w:r w:rsidRPr="007A582D">
        <w:rPr>
          <w:b/>
        </w:rPr>
        <w:t xml:space="preserve">«Информационное общество в Ярославской области» </w:t>
      </w:r>
    </w:p>
    <w:p w:rsidR="005C7287" w:rsidRPr="007A582D" w:rsidRDefault="005C7287" w:rsidP="005C7287">
      <w:pPr>
        <w:ind w:firstLine="0"/>
        <w:jc w:val="center"/>
        <w:rPr>
          <w:b/>
        </w:rPr>
      </w:pPr>
      <w:r w:rsidRPr="007A582D">
        <w:rPr>
          <w:b/>
        </w:rPr>
        <w:t>на 202</w:t>
      </w:r>
      <w:r>
        <w:rPr>
          <w:b/>
        </w:rPr>
        <w:t>4</w:t>
      </w:r>
      <w:r w:rsidRPr="007A582D">
        <w:rPr>
          <w:b/>
        </w:rPr>
        <w:t xml:space="preserve"> – 20</w:t>
      </w:r>
      <w:r>
        <w:rPr>
          <w:b/>
        </w:rPr>
        <w:t>30</w:t>
      </w:r>
      <w:r w:rsidRPr="007A582D">
        <w:rPr>
          <w:b/>
        </w:rPr>
        <w:t xml:space="preserve"> годы</w:t>
      </w:r>
    </w:p>
    <w:p w:rsidR="005C7287" w:rsidRPr="007A582D" w:rsidRDefault="005C7287" w:rsidP="005C7287">
      <w:pPr>
        <w:ind w:left="5103"/>
        <w:rPr>
          <w:rFonts w:cs="Times New Roman"/>
          <w:szCs w:val="28"/>
        </w:rPr>
      </w:pPr>
    </w:p>
    <w:p w:rsidR="005C7287" w:rsidRPr="00376984" w:rsidRDefault="005C7287" w:rsidP="005C728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376984">
        <w:rPr>
          <w:rFonts w:cs="Times New Roman"/>
          <w:szCs w:val="28"/>
          <w:lang w:eastAsia="ru-RU"/>
        </w:rPr>
        <w:t xml:space="preserve">В разделе </w:t>
      </w:r>
      <w:r w:rsidRPr="00376984">
        <w:rPr>
          <w:rFonts w:cs="Times New Roman"/>
          <w:szCs w:val="28"/>
          <w:lang w:val="en-US" w:eastAsia="ru-RU"/>
        </w:rPr>
        <w:t>II</w:t>
      </w:r>
      <w:r w:rsidRPr="00376984">
        <w:rPr>
          <w:rFonts w:eastAsiaTheme="minorHAnsi" w:cs="Times New Roman"/>
          <w:szCs w:val="28"/>
        </w:rPr>
        <w:t>:</w:t>
      </w:r>
    </w:p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в таблице</w:t>
      </w:r>
      <w:r w:rsidRPr="00376984">
        <w:rPr>
          <w:rFonts w:cs="Times New Roman"/>
          <w:szCs w:val="28"/>
          <w:lang w:eastAsia="ru-RU"/>
        </w:rPr>
        <w:t xml:space="preserve"> подраздела</w:t>
      </w:r>
      <w:r>
        <w:rPr>
          <w:rFonts w:cs="Times New Roman"/>
          <w:szCs w:val="28"/>
          <w:lang w:eastAsia="ru-RU"/>
        </w:rPr>
        <w:t> </w:t>
      </w:r>
      <w:r w:rsidRPr="00376984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:</w:t>
      </w:r>
    </w:p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</w:t>
      </w:r>
      <w:r w:rsidRPr="00376984">
        <w:rPr>
          <w:rFonts w:cs="Times New Roman"/>
          <w:szCs w:val="28"/>
          <w:lang w:eastAsia="ru-RU"/>
        </w:rPr>
        <w:t>трок</w:t>
      </w:r>
      <w:r>
        <w:rPr>
          <w:rFonts w:cs="Times New Roman"/>
          <w:szCs w:val="28"/>
          <w:lang w:eastAsia="ru-RU"/>
        </w:rPr>
        <w:t>у «</w:t>
      </w:r>
      <w:r w:rsidRPr="00AD403D">
        <w:rPr>
          <w:rFonts w:cs="Times New Roman"/>
          <w:szCs w:val="28"/>
          <w:lang w:eastAsia="ru-RU"/>
        </w:rPr>
        <w:t>Ответственный исполнитель Государственной программы</w:t>
      </w:r>
      <w:r>
        <w:rPr>
          <w:rFonts w:cs="Times New Roman"/>
          <w:szCs w:val="28"/>
          <w:lang w:eastAsia="ru-RU"/>
        </w:rPr>
        <w:t>»</w:t>
      </w:r>
      <w:r w:rsidRPr="0069472B">
        <w:t xml:space="preserve"> </w:t>
      </w:r>
      <w:r>
        <w:br/>
      </w:r>
      <w:r w:rsidRPr="0069472B">
        <w:rPr>
          <w:rFonts w:cs="Times New Roman"/>
          <w:szCs w:val="28"/>
          <w:lang w:eastAsia="ru-RU"/>
        </w:rPr>
        <w:t>изложить в следующей редакции:</w:t>
      </w:r>
    </w:p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tbl>
      <w:tblPr>
        <w:tblStyle w:val="111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5C7287" w:rsidRPr="006758EA" w:rsidTr="00152876">
        <w:trPr>
          <w:trHeight w:val="387"/>
        </w:trPr>
        <w:tc>
          <w:tcPr>
            <w:tcW w:w="4111" w:type="dxa"/>
          </w:tcPr>
          <w:p w:rsidR="005C7287" w:rsidRPr="006758EA" w:rsidRDefault="005C7287" w:rsidP="00152876">
            <w:pPr>
              <w:tabs>
                <w:tab w:val="left" w:pos="350"/>
              </w:tabs>
              <w:spacing w:after="160" w:line="230" w:lineRule="auto"/>
              <w:ind w:firstLine="0"/>
              <w:outlineLvl w:val="1"/>
              <w:rPr>
                <w:rFonts w:cs="Times New Roman"/>
                <w:color w:val="000000"/>
                <w:szCs w:val="28"/>
              </w:rPr>
            </w:pPr>
            <w:r w:rsidRPr="006758EA">
              <w:rPr>
                <w:rFonts w:cs="Times New Roman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245" w:type="dxa"/>
          </w:tcPr>
          <w:p w:rsidR="005C7287" w:rsidRPr="006758EA" w:rsidRDefault="005C7287" w:rsidP="001528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 w:bidi="ar-SA"/>
              </w:rPr>
              <w:t>Глахенгаузен Артем Борисович – заместитель министра цифрового развития Ярославской области</w:t>
            </w:r>
          </w:p>
        </w:tc>
      </w:tr>
    </w:tbl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строку </w:t>
      </w:r>
      <w:r w:rsidRPr="00376984">
        <w:rPr>
          <w:rFonts w:cs="Times New Roman"/>
          <w:szCs w:val="28"/>
          <w:lang w:eastAsia="ru-RU"/>
        </w:rPr>
        <w:t xml:space="preserve">«Объемы финансового обеспечения за весь период реализации Государственной программы </w:t>
      </w:r>
      <w:r>
        <w:rPr>
          <w:rFonts w:cs="Times New Roman"/>
          <w:szCs w:val="28"/>
          <w:lang w:eastAsia="ru-RU"/>
        </w:rPr>
        <w:t>изложить в следующей редакции:</w:t>
      </w:r>
    </w:p>
    <w:p w:rsidR="005C7287" w:rsidRPr="00164975" w:rsidRDefault="005C7287" w:rsidP="005C7287">
      <w:pPr>
        <w:ind w:firstLine="0"/>
        <w:rPr>
          <w:sz w:val="24"/>
          <w:szCs w:val="16"/>
        </w:rPr>
      </w:pPr>
    </w:p>
    <w:tbl>
      <w:tblPr>
        <w:tblStyle w:val="111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5C7287" w:rsidRPr="00846DB6" w:rsidTr="00152876">
        <w:tc>
          <w:tcPr>
            <w:tcW w:w="4111" w:type="dxa"/>
          </w:tcPr>
          <w:p w:rsidR="005C7287" w:rsidRPr="00846DB6" w:rsidRDefault="005C7287" w:rsidP="00152876">
            <w:pPr>
              <w:widowControl/>
              <w:tabs>
                <w:tab w:val="left" w:pos="350"/>
              </w:tabs>
              <w:ind w:firstLine="0"/>
              <w:outlineLvl w:val="1"/>
              <w:rPr>
                <w:rFonts w:cs="Times New Roman"/>
                <w:color w:val="000000"/>
                <w:szCs w:val="28"/>
                <w:lang w:eastAsia="en-US"/>
              </w:rPr>
            </w:pPr>
            <w:r w:rsidRPr="00846DB6">
              <w:rPr>
                <w:rFonts w:cs="Times New Roman"/>
                <w:color w:val="000000"/>
                <w:szCs w:val="28"/>
                <w:lang w:eastAsia="en-US"/>
              </w:rPr>
              <w:t xml:space="preserve">Объемы финансового обеспечения за весь период реализации Государственной программы </w:t>
            </w:r>
          </w:p>
        </w:tc>
        <w:tc>
          <w:tcPr>
            <w:tcW w:w="5245" w:type="dxa"/>
          </w:tcPr>
          <w:p w:rsidR="005C7287" w:rsidRPr="00846DB6" w:rsidRDefault="005C7287" w:rsidP="00152876">
            <w:pPr>
              <w:widowControl/>
              <w:tabs>
                <w:tab w:val="left" w:pos="350"/>
              </w:tabs>
              <w:ind w:firstLine="0"/>
              <w:outlineLvl w:val="1"/>
              <w:rPr>
                <w:rFonts w:cs="Times New Roman"/>
                <w:szCs w:val="28"/>
                <w:lang w:val="en-US" w:eastAsia="en-US"/>
              </w:rPr>
            </w:pPr>
            <w:r w:rsidRPr="004C6F4C">
              <w:rPr>
                <w:rFonts w:cs="Times New Roman"/>
                <w:bCs/>
                <w:color w:val="000000"/>
                <w:szCs w:val="28"/>
                <w:lang w:eastAsia="en-US"/>
              </w:rPr>
              <w:t>6031353,8</w:t>
            </w:r>
            <w:r w:rsidRPr="004C6F4C">
              <w:rPr>
                <w:rFonts w:cs="Times New Roman"/>
                <w:bCs/>
                <w:color w:val="000000"/>
                <w:szCs w:val="28"/>
                <w:lang w:eastAsia="en-US" w:bidi="ar-SA"/>
              </w:rPr>
              <w:t xml:space="preserve"> тыс. рублей</w:t>
            </w:r>
          </w:p>
        </w:tc>
      </w:tr>
    </w:tbl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</w:rPr>
      </w:pPr>
    </w:p>
    <w:p w:rsidR="005C7287" w:rsidRPr="006C676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</w:rPr>
      </w:pPr>
      <w:r w:rsidRPr="006C6767">
        <w:rPr>
          <w:rFonts w:cs="Times New Roman"/>
          <w:szCs w:val="28"/>
        </w:rPr>
        <w:t>- в таблице подраздела 3:</w:t>
      </w:r>
    </w:p>
    <w:p w:rsidR="005C7287" w:rsidRPr="006C676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</w:rPr>
      </w:pPr>
      <w:r w:rsidRPr="006C6767">
        <w:rPr>
          <w:rFonts w:cs="Times New Roman"/>
          <w:szCs w:val="28"/>
        </w:rPr>
        <w:t>раздел 6 изложить в следующей редакции:</w:t>
      </w:r>
    </w:p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color w:val="FF0000"/>
          <w:szCs w:val="28"/>
        </w:rPr>
        <w:sectPr w:rsidR="005C7287" w:rsidSect="00583A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985" w:header="510" w:footer="0" w:gutter="0"/>
          <w:pgNumType w:start="1"/>
          <w:cols w:space="708"/>
          <w:titlePg/>
          <w:docGrid w:linePitch="381"/>
        </w:sectPr>
      </w:pPr>
    </w:p>
    <w:tbl>
      <w:tblPr>
        <w:tblStyle w:val="11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216"/>
        <w:gridCol w:w="4281"/>
        <w:gridCol w:w="4395"/>
      </w:tblGrid>
      <w:tr w:rsidR="005C7287" w:rsidRPr="0093700B" w:rsidTr="00152876">
        <w:tc>
          <w:tcPr>
            <w:tcW w:w="709" w:type="dxa"/>
          </w:tcPr>
          <w:p w:rsidR="005C7287" w:rsidRPr="0093700B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93700B">
              <w:rPr>
                <w:rFonts w:cs="Times New Roman"/>
                <w:bCs/>
                <w:color w:val="000000"/>
                <w:szCs w:val="28"/>
              </w:rPr>
              <w:lastRenderedPageBreak/>
              <w:t xml:space="preserve">№ </w:t>
            </w:r>
          </w:p>
          <w:p w:rsidR="005C7287" w:rsidRPr="0093700B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93700B">
              <w:rPr>
                <w:rFonts w:cs="Times New Roman"/>
                <w:bCs/>
                <w:color w:val="000000"/>
                <w:szCs w:val="28"/>
              </w:rPr>
              <w:t>п/п</w:t>
            </w:r>
          </w:p>
        </w:tc>
        <w:tc>
          <w:tcPr>
            <w:tcW w:w="5216" w:type="dxa"/>
          </w:tcPr>
          <w:p w:rsidR="005C7287" w:rsidRPr="0093700B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  <w:vertAlign w:val="superscript"/>
              </w:rPr>
            </w:pPr>
            <w:r w:rsidRPr="0093700B">
              <w:rPr>
                <w:rFonts w:cs="Times New Roman"/>
                <w:bCs/>
                <w:color w:val="000000"/>
                <w:szCs w:val="28"/>
              </w:rPr>
              <w:t>Задачи структурного элемента</w:t>
            </w:r>
          </w:p>
        </w:tc>
        <w:tc>
          <w:tcPr>
            <w:tcW w:w="4281" w:type="dxa"/>
          </w:tcPr>
          <w:p w:rsidR="005C7287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Краткое описание ожидаемых </w:t>
            </w:r>
          </w:p>
          <w:p w:rsidR="005C7287" w:rsidRPr="0093700B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эффектов от реализации задачи структурного элемента</w:t>
            </w:r>
          </w:p>
        </w:tc>
        <w:tc>
          <w:tcPr>
            <w:tcW w:w="4395" w:type="dxa"/>
          </w:tcPr>
          <w:p w:rsidR="005C7287" w:rsidRPr="0093700B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  <w:vertAlign w:val="superscript"/>
              </w:rPr>
            </w:pPr>
            <w:r w:rsidRPr="0093700B">
              <w:rPr>
                <w:rFonts w:cs="Times New Roman"/>
                <w:bCs/>
                <w:color w:val="000000"/>
                <w:szCs w:val="28"/>
              </w:rPr>
              <w:t>Связь с показателями</w:t>
            </w:r>
          </w:p>
        </w:tc>
      </w:tr>
    </w:tbl>
    <w:p w:rsidR="005C7287" w:rsidRPr="00EB5738" w:rsidRDefault="005C7287" w:rsidP="005C7287">
      <w:pPr>
        <w:widowControl w:val="0"/>
        <w:autoSpaceDE w:val="0"/>
        <w:autoSpaceDN w:val="0"/>
        <w:jc w:val="both"/>
        <w:rPr>
          <w:rFonts w:cs="Times New Roman"/>
          <w:color w:val="FF0000"/>
          <w:sz w:val="2"/>
          <w:szCs w:val="2"/>
        </w:rPr>
      </w:pPr>
    </w:p>
    <w:tbl>
      <w:tblPr>
        <w:tblStyle w:val="120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216"/>
        <w:gridCol w:w="4281"/>
        <w:gridCol w:w="4395"/>
      </w:tblGrid>
      <w:tr w:rsidR="005C7287" w:rsidRPr="00EB5738" w:rsidTr="00152876">
        <w:trPr>
          <w:tblHeader/>
        </w:trPr>
        <w:tc>
          <w:tcPr>
            <w:tcW w:w="709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5216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4281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4395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4</w:t>
            </w:r>
          </w:p>
        </w:tc>
      </w:tr>
      <w:tr w:rsidR="005C7287" w:rsidRPr="00EB5738" w:rsidTr="00152876">
        <w:tc>
          <w:tcPr>
            <w:tcW w:w="14601" w:type="dxa"/>
            <w:gridSpan w:val="4"/>
            <w:shd w:val="clear" w:color="auto" w:fill="auto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 xml:space="preserve">6. Ведомственный проект «Развитие информационных технологий в Ярославской области» </w:t>
            </w:r>
          </w:p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 xml:space="preserve">(куратор – </w:t>
            </w:r>
            <w:r>
              <w:rPr>
                <w:rFonts w:cs="Times New Roman"/>
                <w:bCs/>
                <w:color w:val="000000"/>
                <w:szCs w:val="28"/>
              </w:rPr>
              <w:t>Глахенгаузен Артем Борисович</w:t>
            </w:r>
            <w:r w:rsidRPr="00EB5738">
              <w:rPr>
                <w:rFonts w:cs="Times New Roman"/>
                <w:bCs/>
                <w:color w:val="000000"/>
                <w:szCs w:val="28"/>
              </w:rPr>
              <w:t>)</w:t>
            </w:r>
          </w:p>
        </w:tc>
      </w:tr>
      <w:tr w:rsidR="005C7287" w:rsidRPr="00EB5738" w:rsidTr="00152876">
        <w:tc>
          <w:tcPr>
            <w:tcW w:w="709" w:type="dxa"/>
            <w:shd w:val="clear" w:color="auto" w:fill="auto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Ответственный за реализацию – МЦР ЯО</w:t>
            </w:r>
          </w:p>
        </w:tc>
        <w:tc>
          <w:tcPr>
            <w:tcW w:w="8676" w:type="dxa"/>
            <w:gridSpan w:val="2"/>
            <w:shd w:val="clear" w:color="auto" w:fill="auto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срок реализации – 2024 – 2026 годы</w:t>
            </w:r>
          </w:p>
        </w:tc>
      </w:tr>
      <w:tr w:rsidR="005C7287" w:rsidRPr="00EB5738" w:rsidTr="00152876">
        <w:tc>
          <w:tcPr>
            <w:tcW w:w="709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 xml:space="preserve">6.1. </w:t>
            </w:r>
          </w:p>
        </w:tc>
        <w:tc>
          <w:tcPr>
            <w:tcW w:w="5216" w:type="dxa"/>
          </w:tcPr>
          <w:p w:rsidR="005C7287" w:rsidRPr="00EB5738" w:rsidRDefault="005C7287" w:rsidP="0015287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Microsoft Sans Serif" w:cs="Times New Roman"/>
                <w:b/>
                <w:color w:val="000000"/>
                <w:szCs w:val="28"/>
              </w:rPr>
            </w:pPr>
            <w:r w:rsidRPr="002415D2">
              <w:rPr>
                <w:rFonts w:cs="Times New Roman"/>
                <w:szCs w:val="28"/>
              </w:rPr>
              <w:t>Развитие информационных систем, ин</w:t>
            </w:r>
            <w:r w:rsidRPr="002415D2">
              <w:rPr>
                <w:rFonts w:cs="Times New Roman"/>
                <w:szCs w:val="28"/>
              </w:rPr>
              <w:softHyphen/>
            </w:r>
            <w:r w:rsidRPr="00B36AEE">
              <w:rPr>
                <w:rFonts w:cs="Times New Roman"/>
                <w:szCs w:val="28"/>
              </w:rPr>
              <w:t>формационно-технологической инфра</w:t>
            </w:r>
            <w:r w:rsidRPr="00B36AEE">
              <w:rPr>
                <w:rFonts w:cs="Times New Roman"/>
                <w:szCs w:val="28"/>
              </w:rPr>
              <w:softHyphen/>
              <w:t xml:space="preserve">структуры </w:t>
            </w:r>
            <w:r w:rsidRPr="00B31878">
              <w:rPr>
                <w:rFonts w:cs="Times New Roman"/>
                <w:szCs w:val="28"/>
              </w:rPr>
              <w:t>ИО ЯО</w:t>
            </w:r>
          </w:p>
        </w:tc>
        <w:tc>
          <w:tcPr>
            <w:tcW w:w="4281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200822">
              <w:rPr>
                <w:rFonts w:cs="Times New Roman"/>
                <w:bCs/>
                <w:color w:val="000000"/>
                <w:szCs w:val="28"/>
              </w:rPr>
              <w:t>повышена эффективность испол</w:t>
            </w:r>
            <w:r>
              <w:rPr>
                <w:rFonts w:cs="Times New Roman"/>
                <w:bCs/>
                <w:color w:val="000000"/>
                <w:szCs w:val="28"/>
              </w:rPr>
              <w:softHyphen/>
            </w:r>
            <w:r w:rsidRPr="00200822">
              <w:rPr>
                <w:rFonts w:cs="Times New Roman"/>
                <w:bCs/>
                <w:color w:val="000000"/>
                <w:szCs w:val="28"/>
              </w:rPr>
              <w:t xml:space="preserve">нения полномочий </w:t>
            </w:r>
            <w:r>
              <w:rPr>
                <w:rFonts w:cs="Times New Roman"/>
                <w:bCs/>
                <w:color w:val="000000"/>
                <w:szCs w:val="28"/>
              </w:rPr>
              <w:t>ИО ЯО</w:t>
            </w:r>
            <w:r w:rsidRPr="00200822">
              <w:rPr>
                <w:rFonts w:cs="Times New Roman"/>
                <w:bCs/>
                <w:color w:val="000000"/>
                <w:szCs w:val="28"/>
              </w:rPr>
              <w:t xml:space="preserve"> за счет использования информационных систем и информационно-технологической инфраструктуры</w:t>
            </w:r>
          </w:p>
        </w:tc>
        <w:tc>
          <w:tcPr>
            <w:tcW w:w="4395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1F1DC4">
              <w:rPr>
                <w:rFonts w:cs="Times New Roman"/>
                <w:bCs/>
                <w:szCs w:val="28"/>
              </w:rPr>
              <w:t>«</w:t>
            </w:r>
            <w:r w:rsidRPr="00A034CB">
              <w:rPr>
                <w:rFonts w:cs="Times New Roman"/>
                <w:bCs/>
                <w:color w:val="000000"/>
                <w:szCs w:val="28"/>
              </w:rPr>
              <w:t>цифровая</w:t>
            </w:r>
            <w:r w:rsidRPr="00A034CB">
              <w:rPr>
                <w:rFonts w:cs="Times New Roman"/>
                <w:bCs/>
                <w:szCs w:val="28"/>
              </w:rPr>
              <w:t xml:space="preserve"> зрелость</w:t>
            </w:r>
            <w:r w:rsidRPr="001F1DC4">
              <w:rPr>
                <w:rFonts w:cs="Times New Roman"/>
                <w:bCs/>
                <w:szCs w:val="28"/>
              </w:rPr>
              <w:t xml:space="preserve">» </w:t>
            </w:r>
            <w:r>
              <w:rPr>
                <w:rFonts w:cs="Times New Roman"/>
                <w:bCs/>
                <w:color w:val="000000"/>
                <w:szCs w:val="28"/>
              </w:rPr>
              <w:t>ИО ЯО, ОМСУ ЯО</w:t>
            </w:r>
            <w:r w:rsidRPr="00200822">
              <w:rPr>
                <w:rFonts w:cs="Times New Roman"/>
                <w:bCs/>
                <w:color w:val="000000"/>
                <w:szCs w:val="28"/>
              </w:rPr>
              <w:t xml:space="preserve">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5C7287" w:rsidRPr="00EB5738" w:rsidTr="00152876">
        <w:tc>
          <w:tcPr>
            <w:tcW w:w="709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6.2.</w:t>
            </w:r>
          </w:p>
        </w:tc>
        <w:tc>
          <w:tcPr>
            <w:tcW w:w="5216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292A66">
              <w:rPr>
                <w:rFonts w:cs="Times New Roman"/>
                <w:bCs/>
                <w:color w:val="000000"/>
                <w:szCs w:val="28"/>
              </w:rPr>
              <w:t xml:space="preserve">Развитие и модернизация </w:t>
            </w:r>
            <w:r w:rsidRPr="00200822">
              <w:rPr>
                <w:rFonts w:cs="Times New Roman"/>
                <w:bCs/>
                <w:color w:val="000000"/>
                <w:szCs w:val="28"/>
              </w:rPr>
              <w:t>системы обеспечения вызова экстренных оперативных служб по единому номеру «112»</w:t>
            </w:r>
          </w:p>
        </w:tc>
        <w:tc>
          <w:tcPr>
            <w:tcW w:w="4281" w:type="dxa"/>
          </w:tcPr>
          <w:p w:rsidR="005C7287" w:rsidRPr="00EB5738" w:rsidRDefault="005C7287" w:rsidP="00152876">
            <w:pPr>
              <w:ind w:firstLine="0"/>
              <w:rPr>
                <w:rFonts w:cs="Times New Roman"/>
                <w:szCs w:val="28"/>
              </w:rPr>
            </w:pPr>
            <w:r w:rsidRPr="00200822">
              <w:rPr>
                <w:rFonts w:cs="Times New Roman"/>
                <w:szCs w:val="28"/>
              </w:rPr>
              <w:t>повышена эффективность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4395" w:type="dxa"/>
          </w:tcPr>
          <w:p w:rsidR="005C7287" w:rsidRPr="00EB5738" w:rsidRDefault="005C7287" w:rsidP="00152876">
            <w:pPr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1F1DC4">
              <w:rPr>
                <w:rFonts w:cs="Times New Roman"/>
                <w:bCs/>
                <w:szCs w:val="28"/>
              </w:rPr>
              <w:t>«</w:t>
            </w:r>
            <w:r w:rsidRPr="00A034CB">
              <w:rPr>
                <w:rFonts w:cs="Times New Roman"/>
                <w:bCs/>
                <w:color w:val="000000"/>
                <w:szCs w:val="28"/>
              </w:rPr>
              <w:t>цифровая</w:t>
            </w:r>
            <w:r w:rsidRPr="00A034CB">
              <w:rPr>
                <w:rFonts w:cs="Times New Roman"/>
                <w:bCs/>
                <w:szCs w:val="28"/>
              </w:rPr>
              <w:t xml:space="preserve"> зрелость</w:t>
            </w:r>
            <w:r w:rsidRPr="001F1DC4">
              <w:rPr>
                <w:rFonts w:cs="Times New Roman"/>
                <w:bCs/>
                <w:szCs w:val="28"/>
              </w:rPr>
              <w:t xml:space="preserve">» </w:t>
            </w:r>
            <w:r w:rsidRPr="00F134CD">
              <w:rPr>
                <w:rFonts w:cs="Times New Roman"/>
                <w:bCs/>
                <w:color w:val="000000"/>
                <w:szCs w:val="28"/>
              </w:rPr>
              <w:t xml:space="preserve">ИО ЯО, ОМСУ ЯО </w:t>
            </w:r>
            <w:r w:rsidRPr="00200822">
              <w:rPr>
                <w:rFonts w:cs="Times New Roman"/>
                <w:bCs/>
                <w:color w:val="000000"/>
                <w:szCs w:val="28"/>
              </w:rPr>
              <w:t>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5C7287" w:rsidRPr="00EB5738" w:rsidTr="00152876">
        <w:tc>
          <w:tcPr>
            <w:tcW w:w="709" w:type="dxa"/>
            <w:tcBorders>
              <w:bottom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6.3.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5C7287" w:rsidRPr="00EB5738" w:rsidRDefault="005C7287" w:rsidP="00152876">
            <w:pPr>
              <w:autoSpaceDE w:val="0"/>
              <w:autoSpaceDN w:val="0"/>
              <w:adjustRightInd w:val="0"/>
              <w:spacing w:line="233" w:lineRule="auto"/>
              <w:ind w:firstLine="0"/>
              <w:outlineLvl w:val="0"/>
              <w:rPr>
                <w:rFonts w:eastAsia="Microsoft Sans Serif" w:cs="Times New Roman"/>
                <w:b/>
                <w:color w:val="000000"/>
                <w:szCs w:val="28"/>
              </w:rPr>
            </w:pPr>
            <w:r w:rsidRPr="00292A66">
              <w:rPr>
                <w:rFonts w:cs="Times New Roman"/>
                <w:szCs w:val="28"/>
              </w:rPr>
              <w:t xml:space="preserve">Создание условий для снижения </w:t>
            </w:r>
            <w:r w:rsidRPr="00EC34BF">
              <w:rPr>
                <w:rFonts w:cs="Times New Roman"/>
                <w:szCs w:val="28"/>
              </w:rPr>
              <w:t>цифрового неравенства в Ярослав</w:t>
            </w:r>
            <w:r w:rsidRPr="003D6F9B">
              <w:rPr>
                <w:rFonts w:cs="Times New Roman"/>
                <w:szCs w:val="28"/>
              </w:rPr>
              <w:t>ской области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200822">
              <w:rPr>
                <w:rFonts w:cs="Times New Roman"/>
                <w:bCs/>
                <w:color w:val="000000"/>
                <w:szCs w:val="28"/>
              </w:rPr>
              <w:t>обеспечен доступ жителей Яро</w:t>
            </w:r>
            <w:r>
              <w:rPr>
                <w:rFonts w:cs="Times New Roman"/>
                <w:bCs/>
                <w:color w:val="000000"/>
                <w:szCs w:val="28"/>
              </w:rPr>
              <w:softHyphen/>
            </w:r>
            <w:r w:rsidRPr="00200822">
              <w:rPr>
                <w:rFonts w:cs="Times New Roman"/>
                <w:bCs/>
                <w:color w:val="000000"/>
                <w:szCs w:val="28"/>
              </w:rPr>
              <w:t>славской области к услугам голо</w:t>
            </w:r>
            <w:r>
              <w:rPr>
                <w:rFonts w:cs="Times New Roman"/>
                <w:bCs/>
                <w:color w:val="000000"/>
                <w:szCs w:val="28"/>
              </w:rPr>
              <w:softHyphen/>
            </w:r>
            <w:r w:rsidRPr="00200822">
              <w:rPr>
                <w:rFonts w:cs="Times New Roman"/>
                <w:bCs/>
                <w:color w:val="000000"/>
                <w:szCs w:val="28"/>
              </w:rPr>
              <w:t xml:space="preserve">совой связи и высокоскоростной доступ в сеть </w:t>
            </w:r>
            <w:r>
              <w:rPr>
                <w:rFonts w:cs="Times New Roman"/>
                <w:bCs/>
                <w:color w:val="000000"/>
                <w:szCs w:val="28"/>
              </w:rPr>
              <w:t>«</w:t>
            </w:r>
            <w:r w:rsidRPr="00200822">
              <w:rPr>
                <w:rFonts w:cs="Times New Roman"/>
                <w:bCs/>
                <w:color w:val="000000"/>
                <w:szCs w:val="28"/>
              </w:rPr>
              <w:t>Интернет</w:t>
            </w:r>
            <w:r>
              <w:rPr>
                <w:rFonts w:cs="Times New Roman"/>
                <w:bCs/>
                <w:color w:val="000000"/>
                <w:szCs w:val="28"/>
              </w:rPr>
              <w:t>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д</w:t>
            </w:r>
            <w:r w:rsidRPr="0057336B">
              <w:rPr>
                <w:rFonts w:cs="Times New Roman"/>
                <w:bCs/>
                <w:color w:val="000000"/>
                <w:szCs w:val="28"/>
              </w:rPr>
              <w:t>оля домохозяйств, которым обеспечена возможность широкополосного доступа к сети «Интернет»</w:t>
            </w:r>
          </w:p>
        </w:tc>
      </w:tr>
      <w:tr w:rsidR="005C7287" w:rsidRPr="00EB5738" w:rsidTr="001528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6.4.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3E2848">
              <w:t>Импортозамещение программного обеспечения автоматизированных рабочих мест ИО ЯО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3E2848">
              <w:t>снижена зависимость от товаров недружественных стран за счет использования информационных систем и информационно-техн</w:t>
            </w:r>
            <w:r>
              <w:t>о-логической инфраструктуры оте</w:t>
            </w:r>
            <w:r w:rsidRPr="003E2848">
              <w:t>чественного производства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3E2848">
              <w:t>«цифрова</w:t>
            </w:r>
            <w:r>
              <w:t>я зрелость» ИО ЯО, ОМСУ ЯО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</w:t>
            </w:r>
            <w:r w:rsidRPr="003E2848">
              <w:t>гических решений</w:t>
            </w:r>
          </w:p>
        </w:tc>
      </w:tr>
      <w:tr w:rsidR="005C7287" w:rsidRPr="00EB5738" w:rsidTr="001528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6.5.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11656A">
              <w:t>Создание и развитие государственной информационной системы Ярославской облас</w:t>
            </w:r>
            <w:r>
              <w:t>ти «Карта жителя Ярославской об</w:t>
            </w:r>
            <w:r w:rsidRPr="0011656A">
              <w:t>ласти»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>
              <w:t>обеспечено создание единого носителя информации, подтвержда</w:t>
            </w:r>
            <w:r w:rsidRPr="0011656A">
              <w:t>ющего право на предоставление мер социальной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11656A">
              <w:t>«цифровая зрелость» ИО ЯО, ОМСУ ЯО и ор</w:t>
            </w:r>
            <w:r>
              <w:t>ганизаций в сфере здравоохране</w:t>
            </w:r>
            <w:r w:rsidRPr="0011656A">
              <w:t>ния, образования, городского х</w:t>
            </w:r>
            <w:r>
              <w:t>озяйства и строительства, общественного транспорта, подразумевающая использование ими отечественных информационно-техноло</w:t>
            </w:r>
            <w:r w:rsidRPr="0011656A">
              <w:t>гических решений</w:t>
            </w:r>
          </w:p>
        </w:tc>
      </w:tr>
      <w:tr w:rsidR="005C7287" w:rsidRPr="00EB5738" w:rsidTr="001528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6.6.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3508C5"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>
              <w:t>повышена эффективность осу</w:t>
            </w:r>
            <w:r w:rsidRPr="003508C5">
              <w:t>ществления контрольно-надзор-ной деятельности ИО ЯО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3508C5">
              <w:t>«цифровая зрелость» ИО ЯО, ОМСУ ЯО и ор</w:t>
            </w:r>
            <w:r>
              <w:t>ганизаций в сфере здравоохранения, образования, городского хо</w:t>
            </w:r>
            <w:r w:rsidRPr="003508C5">
              <w:t>зяйс</w:t>
            </w:r>
            <w:r>
              <w:t>тва и строительства, общественного транспорта, подразумевающая использование ими отече</w:t>
            </w:r>
            <w:r w:rsidRPr="003508C5">
              <w:t>ственных ин</w:t>
            </w:r>
            <w:r>
              <w:t>формационно-технологи</w:t>
            </w:r>
            <w:r w:rsidRPr="003508C5">
              <w:t>ческих решений</w:t>
            </w:r>
          </w:p>
        </w:tc>
      </w:tr>
      <w:tr w:rsidR="005C7287" w:rsidRPr="00EB5738" w:rsidTr="001528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B5738">
              <w:rPr>
                <w:rFonts w:cs="Times New Roman"/>
                <w:bCs/>
                <w:color w:val="000000"/>
                <w:szCs w:val="28"/>
              </w:rPr>
              <w:t>6.7.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021B0">
              <w:t>Обеспечение информационной безопасности ИО ЯО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>
              <w:t>повышен уровень информационной безопасности информационных систем и защиты персональ</w:t>
            </w:r>
            <w:r w:rsidRPr="00E021B0">
              <w:t>ных данных ИО ЯО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E021B0">
              <w:t>«цифровая зрелость» ИО ЯО, ОМСУ ЯО и ор</w:t>
            </w:r>
            <w:r>
              <w:t>ганизаций в сфере здравоохранения, образования, городского хо</w:t>
            </w:r>
            <w:r w:rsidRPr="00E021B0">
              <w:t>зяй</w:t>
            </w:r>
            <w:r>
              <w:t>ства и строительства, общественного транспорта, подразумевающая использование ими отечественных информационно-техноло</w:t>
            </w:r>
            <w:r w:rsidRPr="00E021B0">
              <w:t>гических решений</w:t>
            </w:r>
          </w:p>
        </w:tc>
      </w:tr>
      <w:tr w:rsidR="005C7287" w:rsidRPr="00EB5738" w:rsidTr="001528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 w:rsidRPr="00C42966">
              <w:t>6.8.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021B0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</w:pPr>
            <w:r w:rsidRPr="00C42966">
              <w:t>Создание Единой службы оперативной помощи гражданам Ярославской области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021B0" w:rsidRDefault="005C7287" w:rsidP="00152876">
            <w:pPr>
              <w:spacing w:line="233" w:lineRule="auto"/>
              <w:ind w:firstLine="0"/>
            </w:pPr>
            <w:r w:rsidRPr="00C42966">
              <w:t>повышена эффективность обеспечения круглосуточного доступа жителей Ярославской области к единому номеру «122» Единого центра обработки вызовов Ярославской области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021B0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</w:pPr>
            <w:r w:rsidRPr="00C42966">
              <w:t>«цифровая зрелость» ИО ЯО, ОМСУ ЯО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5C7287" w:rsidRPr="00EB5738" w:rsidTr="001528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B5738" w:rsidRDefault="005C7287" w:rsidP="00152876">
            <w:pPr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6.9.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021B0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</w:pPr>
            <w:r w:rsidRPr="0013290C">
              <w:t>Создание автоматизированной системы управления платным парковочным пространством Ярославской области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021B0" w:rsidRDefault="005C7287" w:rsidP="00152876">
            <w:pPr>
              <w:spacing w:line="233" w:lineRule="auto"/>
              <w:ind w:firstLine="0"/>
            </w:pPr>
            <w:r w:rsidRPr="0013290C">
              <w:t>обеспечено создание элемента транспортной платформы Ярославской области, который является основой региональной платформы мобильности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7" w:rsidRPr="00E021B0" w:rsidRDefault="005C7287" w:rsidP="00152876">
            <w:pPr>
              <w:tabs>
                <w:tab w:val="left" w:pos="387"/>
              </w:tabs>
              <w:spacing w:line="233" w:lineRule="auto"/>
              <w:ind w:firstLine="0"/>
              <w:outlineLvl w:val="1"/>
            </w:pPr>
            <w:r w:rsidRPr="0013290C">
              <w:t>«цифровая зрелость» ИО ЯО, ОМСУ ЯО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</w:tbl>
    <w:p w:rsidR="005C7287" w:rsidRDefault="005C7287" w:rsidP="005C7287">
      <w:pPr>
        <w:keepNext/>
        <w:widowControl w:val="0"/>
        <w:autoSpaceDE w:val="0"/>
        <w:autoSpaceDN w:val="0"/>
        <w:jc w:val="both"/>
        <w:rPr>
          <w:rFonts w:cs="Times New Roman"/>
          <w:szCs w:val="28"/>
        </w:rPr>
      </w:pPr>
    </w:p>
    <w:p w:rsidR="005C7287" w:rsidRDefault="005C7287" w:rsidP="005C7287">
      <w:pPr>
        <w:keepNext/>
        <w:widowControl w:val="0"/>
        <w:autoSpaceDE w:val="0"/>
        <w:autoSpaceDN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наименовании раздела 7 </w:t>
      </w:r>
      <w:r w:rsidRPr="00A22FB8">
        <w:rPr>
          <w:rFonts w:cs="Times New Roman"/>
          <w:szCs w:val="28"/>
        </w:rPr>
        <w:t>слова «(</w:t>
      </w:r>
      <w:r>
        <w:rPr>
          <w:rFonts w:cs="Times New Roman"/>
          <w:szCs w:val="28"/>
        </w:rPr>
        <w:t xml:space="preserve">куратор – </w:t>
      </w:r>
      <w:r w:rsidRPr="00E542A2">
        <w:rPr>
          <w:rFonts w:cs="Times New Roman"/>
          <w:szCs w:val="28"/>
        </w:rPr>
        <w:t>Кукушкин Иван Александрович</w:t>
      </w:r>
      <w:r w:rsidRPr="00A22FB8">
        <w:rPr>
          <w:rFonts w:cs="Times New Roman"/>
          <w:szCs w:val="28"/>
        </w:rPr>
        <w:t>)» заменить словами «(куратор</w:t>
      </w:r>
      <w:r>
        <w:rPr>
          <w:rFonts w:cs="Times New Roman"/>
          <w:szCs w:val="28"/>
        </w:rPr>
        <w:t xml:space="preserve"> </w:t>
      </w:r>
      <w:r w:rsidRPr="00A22FB8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br/>
      </w:r>
      <w:r w:rsidRPr="00E542A2">
        <w:rPr>
          <w:rFonts w:cs="Times New Roman"/>
          <w:szCs w:val="28"/>
        </w:rPr>
        <w:t>Глахенгаузен Артем Борисович</w:t>
      </w:r>
      <w:r>
        <w:rPr>
          <w:rFonts w:cs="Times New Roman"/>
          <w:szCs w:val="28"/>
        </w:rPr>
        <w:t>)»;</w:t>
      </w:r>
    </w:p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- подраздел 4 изложить в следующей редакции:</w:t>
      </w:r>
    </w:p>
    <w:p w:rsidR="005C7287" w:rsidRPr="00A47281" w:rsidRDefault="005C7287" w:rsidP="005C7287">
      <w:pPr>
        <w:widowControl w:val="0"/>
        <w:autoSpaceDE w:val="0"/>
        <w:autoSpaceDN w:val="0"/>
        <w:ind w:firstLine="0"/>
        <w:jc w:val="both"/>
        <w:rPr>
          <w:rFonts w:cs="Times New Roman"/>
          <w:sz w:val="2"/>
          <w:szCs w:val="2"/>
        </w:rPr>
      </w:pPr>
    </w:p>
    <w:p w:rsidR="005C7287" w:rsidRDefault="005C7287" w:rsidP="005C7287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:rsidR="005C7287" w:rsidRPr="00376984" w:rsidRDefault="005C7287" w:rsidP="005C7287">
      <w:pPr>
        <w:keepNext/>
        <w:widowControl w:val="0"/>
        <w:tabs>
          <w:tab w:val="left" w:pos="387"/>
        </w:tabs>
        <w:ind w:firstLine="0"/>
        <w:jc w:val="center"/>
        <w:outlineLvl w:val="1"/>
        <w:rPr>
          <w:rFonts w:cs="Times New Roman"/>
          <w:bCs/>
          <w:color w:val="000000"/>
          <w:szCs w:val="28"/>
          <w:lang w:eastAsia="ru-RU" w:bidi="ru-RU"/>
        </w:rPr>
      </w:pPr>
      <w:r w:rsidRPr="00376984">
        <w:rPr>
          <w:rFonts w:cs="Times New Roman"/>
          <w:bCs/>
          <w:color w:val="000000"/>
          <w:szCs w:val="28"/>
          <w:lang w:eastAsia="ru-RU" w:bidi="ru-RU"/>
        </w:rPr>
        <w:t xml:space="preserve">«4. Финансовое обеспечение Государственной программы </w:t>
      </w:r>
    </w:p>
    <w:p w:rsidR="005C7287" w:rsidRPr="00376984" w:rsidRDefault="005C7287" w:rsidP="005C7287">
      <w:pPr>
        <w:keepNext/>
        <w:widowControl w:val="0"/>
        <w:tabs>
          <w:tab w:val="left" w:pos="387"/>
        </w:tabs>
        <w:ind w:left="1418" w:right="682" w:firstLine="0"/>
        <w:jc w:val="center"/>
        <w:outlineLvl w:val="1"/>
        <w:rPr>
          <w:rFonts w:cs="Times New Roman"/>
          <w:bCs/>
          <w:color w:val="000000"/>
          <w:szCs w:val="28"/>
          <w:lang w:eastAsia="ru-RU" w:bidi="ru-RU"/>
        </w:rPr>
      </w:pPr>
    </w:p>
    <w:tbl>
      <w:tblPr>
        <w:tblStyle w:val="18"/>
        <w:tblW w:w="14601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417"/>
        <w:gridCol w:w="1276"/>
        <w:gridCol w:w="1418"/>
        <w:gridCol w:w="1275"/>
        <w:gridCol w:w="1276"/>
        <w:gridCol w:w="1134"/>
        <w:gridCol w:w="1276"/>
      </w:tblGrid>
      <w:tr w:rsidR="005C7287" w:rsidRPr="00376984" w:rsidTr="005C7287">
        <w:tc>
          <w:tcPr>
            <w:tcW w:w="3970" w:type="dxa"/>
            <w:vMerge w:val="restart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Наименование государственной программы Ярославской области, структурного элемента/ источник финансового обеспечения</w:t>
            </w:r>
          </w:p>
        </w:tc>
        <w:tc>
          <w:tcPr>
            <w:tcW w:w="10631" w:type="dxa"/>
            <w:gridSpan w:val="8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5C7287" w:rsidRPr="00376984" w:rsidTr="005C7287">
        <w:tc>
          <w:tcPr>
            <w:tcW w:w="3970" w:type="dxa"/>
            <w:vMerge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2024 год</w:t>
            </w:r>
          </w:p>
        </w:tc>
        <w:tc>
          <w:tcPr>
            <w:tcW w:w="1417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2025 год</w:t>
            </w:r>
          </w:p>
        </w:tc>
        <w:tc>
          <w:tcPr>
            <w:tcW w:w="1276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2026 год</w:t>
            </w:r>
          </w:p>
        </w:tc>
        <w:tc>
          <w:tcPr>
            <w:tcW w:w="1418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2027 год</w:t>
            </w:r>
          </w:p>
        </w:tc>
        <w:tc>
          <w:tcPr>
            <w:tcW w:w="1275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2028 год</w:t>
            </w:r>
          </w:p>
        </w:tc>
        <w:tc>
          <w:tcPr>
            <w:tcW w:w="1276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2029 год</w:t>
            </w:r>
          </w:p>
        </w:tc>
        <w:tc>
          <w:tcPr>
            <w:tcW w:w="1134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2030 год</w:t>
            </w:r>
          </w:p>
        </w:tc>
        <w:tc>
          <w:tcPr>
            <w:tcW w:w="1276" w:type="dxa"/>
          </w:tcPr>
          <w:p w:rsidR="005C7287" w:rsidRPr="00376984" w:rsidRDefault="005C7287" w:rsidP="00152876">
            <w:pPr>
              <w:keepNext/>
              <w:tabs>
                <w:tab w:val="left" w:pos="387"/>
              </w:tabs>
              <w:spacing w:line="233" w:lineRule="auto"/>
              <w:ind w:firstLine="0"/>
              <w:jc w:val="center"/>
              <w:outlineLvl w:val="1"/>
              <w:rPr>
                <w:rFonts w:cs="Times New Roman"/>
                <w:color w:val="000000"/>
                <w:sz w:val="24"/>
              </w:rPr>
            </w:pPr>
            <w:r w:rsidRPr="00376984">
              <w:rPr>
                <w:rFonts w:cs="Times New Roman"/>
                <w:color w:val="000000"/>
                <w:sz w:val="24"/>
              </w:rPr>
              <w:t>всего</w:t>
            </w:r>
          </w:p>
        </w:tc>
      </w:tr>
    </w:tbl>
    <w:p w:rsidR="005C7287" w:rsidRPr="00376984" w:rsidRDefault="005C7287" w:rsidP="005C7287">
      <w:pPr>
        <w:keepNext/>
        <w:widowControl w:val="0"/>
        <w:ind w:firstLine="0"/>
        <w:rPr>
          <w:rFonts w:eastAsia="Microsoft Sans Serif" w:cs="Times New Roman"/>
          <w:color w:val="000000"/>
          <w:sz w:val="2"/>
          <w:szCs w:val="2"/>
          <w:lang w:eastAsia="ru-RU" w:bidi="ru-RU"/>
        </w:rPr>
      </w:pPr>
    </w:p>
    <w:tbl>
      <w:tblPr>
        <w:tblStyle w:val="182"/>
        <w:tblW w:w="14557" w:type="dxa"/>
        <w:tblInd w:w="-103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926"/>
        <w:gridCol w:w="1559"/>
        <w:gridCol w:w="1417"/>
        <w:gridCol w:w="1276"/>
        <w:gridCol w:w="1418"/>
        <w:gridCol w:w="1275"/>
        <w:gridCol w:w="1276"/>
        <w:gridCol w:w="1134"/>
        <w:gridCol w:w="1276"/>
      </w:tblGrid>
      <w:tr w:rsidR="005C7287" w:rsidRPr="00DC38E5" w:rsidTr="00152876">
        <w:trPr>
          <w:trHeight w:val="20"/>
          <w:tblHeader/>
        </w:trPr>
        <w:tc>
          <w:tcPr>
            <w:tcW w:w="3926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5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8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9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Государственная программа Ярославской области «Информационное общество в Ярославской области» на 2024 – 2030 годы – всего</w:t>
            </w:r>
          </w:p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1464691,6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 xml:space="preserve"> 830995,8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793356,4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keepNext/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keepNext/>
              <w:spacing w:line="230" w:lineRule="auto"/>
              <w:ind w:left="-1" w:firstLine="0"/>
              <w:jc w:val="center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6031353,8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областные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1459913,6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 xml:space="preserve"> 828871,1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791494,5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735577,5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6022589,2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федеральные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4778,0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2124,7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1861,9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8764,6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Региональный проект «Поддержка региональных проектов в сфере информационных технологий в Ярославской области» – всего</w:t>
            </w:r>
          </w:p>
          <w:p w:rsidR="005C7287" w:rsidRPr="00DC38E5" w:rsidRDefault="005C7287" w:rsidP="00152876">
            <w:pPr>
              <w:shd w:val="clear" w:color="auto" w:fill="FFFFFF"/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4317,0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4317,0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областные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1165,6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1165,6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федеральные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3151,4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3151,4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 xml:space="preserve">Региональный проект «Цифровое </w:t>
            </w:r>
          </w:p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государственное управление» – всего</w:t>
            </w:r>
          </w:p>
          <w:p w:rsidR="005C7287" w:rsidRPr="00DC38E5" w:rsidRDefault="005C7287" w:rsidP="00152876">
            <w:pPr>
              <w:shd w:val="clear" w:color="auto" w:fill="FFFFFF"/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21497,4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  <w:lang w:val="en-US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21497,4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областные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21497,4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21497,4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Ведомственный проект «Развитие информационных технологий в Ярославской области» – всего</w:t>
            </w:r>
          </w:p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267907,7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3950,0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271857,7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областные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267907,7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3950,0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271857,7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Ведомственный проект «Координация информатизации деятельности исполнительных органов Ярославской области» – всего</w:t>
            </w:r>
          </w:p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66842,2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37954,7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37954,7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39254,7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39254,6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39254,6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39254,6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299770,</w:t>
            </w:r>
            <w:r>
              <w:rPr>
                <w:rFonts w:eastAsia="Microsoft Sans Serif" w:cs="Times New Roman"/>
                <w:sz w:val="24"/>
              </w:rPr>
              <w:t>1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областные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66842,2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37954,7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37954,7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39254,7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39254,6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39254,6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39254,6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sz w:val="24"/>
              </w:rPr>
              <w:t>299770,</w:t>
            </w:r>
            <w:r>
              <w:rPr>
                <w:rFonts w:eastAsia="Microsoft Sans Serif" w:cs="Times New Roman"/>
                <w:sz w:val="24"/>
              </w:rPr>
              <w:t>1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Комплекс процессных мероприятий «Обеспечение функционирования ИТ-инфраструктуры и деятельности подведомственных учреждений» – всего</w:t>
            </w:r>
          </w:p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1104127,3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789091,1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755401,7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shd w:val="clear" w:color="auto" w:fill="FFFFFF"/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696322,8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696322,9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696322,9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696322,9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5433911,6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областные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1102500,7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786966,4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753539,8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696322,8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696322,9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696322,9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696322,9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5428298,4</w:t>
            </w:r>
          </w:p>
        </w:tc>
      </w:tr>
      <w:tr w:rsidR="005C7287" w:rsidRPr="00DC38E5" w:rsidTr="00152876">
        <w:trPr>
          <w:trHeight w:val="20"/>
        </w:trPr>
        <w:tc>
          <w:tcPr>
            <w:tcW w:w="392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firstLine="0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 федеральные средства</w:t>
            </w:r>
          </w:p>
        </w:tc>
        <w:tc>
          <w:tcPr>
            <w:tcW w:w="1559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1626,6</w:t>
            </w:r>
          </w:p>
        </w:tc>
        <w:tc>
          <w:tcPr>
            <w:tcW w:w="1417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2124,7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1861,9</w:t>
            </w:r>
          </w:p>
        </w:tc>
        <w:tc>
          <w:tcPr>
            <w:tcW w:w="1418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</w:tcPr>
          <w:p w:rsidR="005C7287" w:rsidRPr="00DC38E5" w:rsidRDefault="005C7287" w:rsidP="00152876">
            <w:pPr>
              <w:tabs>
                <w:tab w:val="left" w:pos="387"/>
              </w:tabs>
              <w:spacing w:line="230" w:lineRule="auto"/>
              <w:ind w:left="-1" w:firstLine="0"/>
              <w:jc w:val="center"/>
              <w:outlineLvl w:val="1"/>
              <w:rPr>
                <w:rFonts w:eastAsia="Microsoft Sans Serif" w:cs="Times New Roman"/>
                <w:color w:val="000000"/>
                <w:sz w:val="24"/>
              </w:rPr>
            </w:pPr>
            <w:r w:rsidRPr="00DC38E5">
              <w:rPr>
                <w:rFonts w:eastAsia="Microsoft Sans Serif" w:cs="Times New Roman"/>
                <w:color w:val="000000"/>
                <w:sz w:val="24"/>
              </w:rPr>
              <w:t>5613,2</w:t>
            </w:r>
          </w:p>
        </w:tc>
      </w:tr>
    </w:tbl>
    <w:p w:rsidR="005C7287" w:rsidRPr="00353AFA" w:rsidRDefault="005C7287" w:rsidP="005C7287">
      <w:pPr>
        <w:widowControl w:val="0"/>
        <w:autoSpaceDE w:val="0"/>
        <w:autoSpaceDN w:val="0"/>
        <w:ind w:firstLine="0"/>
        <w:jc w:val="both"/>
        <w:rPr>
          <w:rFonts w:eastAsia="Calibri" w:cs="Times New Roman"/>
          <w:sz w:val="2"/>
          <w:szCs w:val="2"/>
        </w:rPr>
      </w:pPr>
    </w:p>
    <w:p w:rsidR="005C7287" w:rsidRDefault="005C7287" w:rsidP="00BB38FE">
      <w:pPr>
        <w:jc w:val="both"/>
      </w:pPr>
    </w:p>
    <w:p w:rsidR="005C7287" w:rsidRPr="003D1E8D" w:rsidRDefault="0095666F" w:rsidP="0095666F">
      <w:pPr>
        <w:jc w:val="both"/>
      </w:pPr>
      <w:r>
        <w:br/>
      </w:r>
    </w:p>
    <w:sectPr w:rsidR="005C7287" w:rsidRPr="003D1E8D" w:rsidSect="005C7287">
      <w:headerReference w:type="default" r:id="rId18"/>
      <w:headerReference w:type="first" r:id="rId19"/>
      <w:pgSz w:w="16838" w:h="11906" w:orient="landscape" w:code="9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F5" w:rsidRDefault="00FE40F5" w:rsidP="00CF5840">
      <w:r>
        <w:separator/>
      </w:r>
    </w:p>
  </w:endnote>
  <w:endnote w:type="continuationSeparator" w:id="0">
    <w:p w:rsidR="00FE40F5" w:rsidRDefault="00FE40F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6F" w:rsidRDefault="009566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5666F" w:rsidTr="0095666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95666F" w:rsidRPr="0095666F" w:rsidRDefault="0095666F" w:rsidP="0095666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5666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5666F" w:rsidRPr="0095666F" w:rsidRDefault="0095666F" w:rsidP="0095666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5666F">
            <w:rPr>
              <w:rFonts w:cs="Times New Roman"/>
              <w:color w:val="808080"/>
              <w:sz w:val="18"/>
            </w:rPr>
            <w:t xml:space="preserve">Страница </w:t>
          </w:r>
          <w:r w:rsidRPr="0095666F">
            <w:rPr>
              <w:rFonts w:cs="Times New Roman"/>
              <w:color w:val="808080"/>
              <w:sz w:val="18"/>
            </w:rPr>
            <w:fldChar w:fldCharType="begin"/>
          </w:r>
          <w:r w:rsidRPr="0095666F">
            <w:rPr>
              <w:rFonts w:cs="Times New Roman"/>
              <w:color w:val="808080"/>
              <w:sz w:val="18"/>
            </w:rPr>
            <w:instrText xml:space="preserve"> PAGE </w:instrText>
          </w:r>
          <w:r w:rsidRPr="0095666F">
            <w:rPr>
              <w:rFonts w:cs="Times New Roman"/>
              <w:color w:val="808080"/>
              <w:sz w:val="18"/>
            </w:rPr>
            <w:fldChar w:fldCharType="separate"/>
          </w:r>
          <w:r w:rsidRPr="0095666F">
            <w:rPr>
              <w:rFonts w:cs="Times New Roman"/>
              <w:noProof/>
              <w:color w:val="808080"/>
              <w:sz w:val="18"/>
            </w:rPr>
            <w:t>2</w:t>
          </w:r>
          <w:r w:rsidRPr="0095666F">
            <w:rPr>
              <w:rFonts w:cs="Times New Roman"/>
              <w:color w:val="808080"/>
              <w:sz w:val="18"/>
            </w:rPr>
            <w:fldChar w:fldCharType="end"/>
          </w:r>
          <w:r w:rsidRPr="0095666F">
            <w:rPr>
              <w:rFonts w:cs="Times New Roman"/>
              <w:color w:val="808080"/>
              <w:sz w:val="18"/>
            </w:rPr>
            <w:t xml:space="preserve"> из </w:t>
          </w:r>
          <w:r w:rsidRPr="0095666F">
            <w:rPr>
              <w:rFonts w:cs="Times New Roman"/>
              <w:color w:val="808080"/>
              <w:sz w:val="18"/>
            </w:rPr>
            <w:fldChar w:fldCharType="begin"/>
          </w:r>
          <w:r w:rsidRPr="0095666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5666F">
            <w:rPr>
              <w:rFonts w:cs="Times New Roman"/>
              <w:color w:val="808080"/>
              <w:sz w:val="18"/>
            </w:rPr>
            <w:fldChar w:fldCharType="separate"/>
          </w:r>
          <w:r w:rsidRPr="0095666F">
            <w:rPr>
              <w:rFonts w:cs="Times New Roman"/>
              <w:noProof/>
              <w:color w:val="808080"/>
              <w:sz w:val="18"/>
            </w:rPr>
            <w:t>3</w:t>
          </w:r>
          <w:r w:rsidRPr="0095666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5666F" w:rsidRPr="0095666F" w:rsidRDefault="0095666F" w:rsidP="009566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5666F" w:rsidTr="0095666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95666F" w:rsidRPr="0095666F" w:rsidRDefault="0095666F" w:rsidP="0095666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95666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5666F" w:rsidRPr="0095666F" w:rsidRDefault="0095666F" w:rsidP="0095666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5666F">
            <w:rPr>
              <w:rFonts w:cs="Times New Roman"/>
              <w:color w:val="808080"/>
              <w:sz w:val="18"/>
            </w:rPr>
            <w:t xml:space="preserve">Страница </w:t>
          </w:r>
          <w:r w:rsidRPr="0095666F">
            <w:rPr>
              <w:rFonts w:cs="Times New Roman"/>
              <w:color w:val="808080"/>
              <w:sz w:val="18"/>
            </w:rPr>
            <w:fldChar w:fldCharType="begin"/>
          </w:r>
          <w:r w:rsidRPr="0095666F">
            <w:rPr>
              <w:rFonts w:cs="Times New Roman"/>
              <w:color w:val="808080"/>
              <w:sz w:val="18"/>
            </w:rPr>
            <w:instrText xml:space="preserve"> PAGE </w:instrText>
          </w:r>
          <w:r w:rsidRPr="0095666F">
            <w:rPr>
              <w:rFonts w:cs="Times New Roman"/>
              <w:color w:val="808080"/>
              <w:sz w:val="18"/>
            </w:rPr>
            <w:fldChar w:fldCharType="separate"/>
          </w:r>
          <w:r w:rsidRPr="0095666F">
            <w:rPr>
              <w:rFonts w:cs="Times New Roman"/>
              <w:noProof/>
              <w:color w:val="808080"/>
              <w:sz w:val="18"/>
            </w:rPr>
            <w:t>2</w:t>
          </w:r>
          <w:r w:rsidRPr="0095666F">
            <w:rPr>
              <w:rFonts w:cs="Times New Roman"/>
              <w:color w:val="808080"/>
              <w:sz w:val="18"/>
            </w:rPr>
            <w:fldChar w:fldCharType="end"/>
          </w:r>
          <w:r w:rsidRPr="0095666F">
            <w:rPr>
              <w:rFonts w:cs="Times New Roman"/>
              <w:color w:val="808080"/>
              <w:sz w:val="18"/>
            </w:rPr>
            <w:t xml:space="preserve"> из </w:t>
          </w:r>
          <w:r w:rsidRPr="0095666F">
            <w:rPr>
              <w:rFonts w:cs="Times New Roman"/>
              <w:color w:val="808080"/>
              <w:sz w:val="18"/>
            </w:rPr>
            <w:fldChar w:fldCharType="begin"/>
          </w:r>
          <w:r w:rsidRPr="0095666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5666F">
            <w:rPr>
              <w:rFonts w:cs="Times New Roman"/>
              <w:color w:val="808080"/>
              <w:sz w:val="18"/>
            </w:rPr>
            <w:fldChar w:fldCharType="separate"/>
          </w:r>
          <w:r w:rsidRPr="0095666F">
            <w:rPr>
              <w:rFonts w:cs="Times New Roman"/>
              <w:noProof/>
              <w:color w:val="808080"/>
              <w:sz w:val="18"/>
            </w:rPr>
            <w:t>3</w:t>
          </w:r>
          <w:r w:rsidRPr="0095666F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95666F" w:rsidRPr="0095666F" w:rsidRDefault="0095666F" w:rsidP="009566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F5" w:rsidRDefault="00FE40F5" w:rsidP="00CF5840">
      <w:r>
        <w:separator/>
      </w:r>
    </w:p>
  </w:footnote>
  <w:footnote w:type="continuationSeparator" w:id="0">
    <w:p w:rsidR="00FE40F5" w:rsidRDefault="00FE40F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6F" w:rsidRDefault="009566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87" w:rsidRPr="0095666F" w:rsidRDefault="005C7287" w:rsidP="009566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87" w:rsidRDefault="005C7287" w:rsidP="00583A88">
    <w:pPr>
      <w:pStyle w:val="a4"/>
      <w:ind w:firstLine="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95666F" w:rsidRDefault="0095666F" w:rsidP="0095666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96" w:rsidRDefault="00433696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3431"/>
    <w:multiLevelType w:val="multilevel"/>
    <w:tmpl w:val="0C50A4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0655"/>
    <w:rsid w:val="0000609F"/>
    <w:rsid w:val="00007DCA"/>
    <w:rsid w:val="000305F5"/>
    <w:rsid w:val="0004112E"/>
    <w:rsid w:val="0007038E"/>
    <w:rsid w:val="00101A60"/>
    <w:rsid w:val="00122F62"/>
    <w:rsid w:val="001347C5"/>
    <w:rsid w:val="001707B3"/>
    <w:rsid w:val="00182861"/>
    <w:rsid w:val="001B6AAD"/>
    <w:rsid w:val="001B7F5C"/>
    <w:rsid w:val="001C78DA"/>
    <w:rsid w:val="001E3FEB"/>
    <w:rsid w:val="001E7D20"/>
    <w:rsid w:val="002306C4"/>
    <w:rsid w:val="00250D46"/>
    <w:rsid w:val="00252EB8"/>
    <w:rsid w:val="00260038"/>
    <w:rsid w:val="002A4588"/>
    <w:rsid w:val="002C5005"/>
    <w:rsid w:val="002D271A"/>
    <w:rsid w:val="002E0E65"/>
    <w:rsid w:val="002F30DD"/>
    <w:rsid w:val="002F6DDE"/>
    <w:rsid w:val="003246AA"/>
    <w:rsid w:val="003656CE"/>
    <w:rsid w:val="00367C83"/>
    <w:rsid w:val="00381164"/>
    <w:rsid w:val="003A2DCC"/>
    <w:rsid w:val="003A7EA5"/>
    <w:rsid w:val="003C63A7"/>
    <w:rsid w:val="003D1E8D"/>
    <w:rsid w:val="003E2C76"/>
    <w:rsid w:val="003F27BB"/>
    <w:rsid w:val="003F43C8"/>
    <w:rsid w:val="003F65E2"/>
    <w:rsid w:val="00401962"/>
    <w:rsid w:val="0040656C"/>
    <w:rsid w:val="00433696"/>
    <w:rsid w:val="00457AB3"/>
    <w:rsid w:val="00467500"/>
    <w:rsid w:val="00470773"/>
    <w:rsid w:val="0047728C"/>
    <w:rsid w:val="00487DAB"/>
    <w:rsid w:val="004E34FC"/>
    <w:rsid w:val="004F0106"/>
    <w:rsid w:val="00520E08"/>
    <w:rsid w:val="00530ADF"/>
    <w:rsid w:val="005443EF"/>
    <w:rsid w:val="00545152"/>
    <w:rsid w:val="00545BDA"/>
    <w:rsid w:val="00547508"/>
    <w:rsid w:val="00570FBB"/>
    <w:rsid w:val="005862FB"/>
    <w:rsid w:val="005C480C"/>
    <w:rsid w:val="005C49AD"/>
    <w:rsid w:val="005C7287"/>
    <w:rsid w:val="005D0750"/>
    <w:rsid w:val="005D4AE9"/>
    <w:rsid w:val="005F2543"/>
    <w:rsid w:val="00604698"/>
    <w:rsid w:val="006157BF"/>
    <w:rsid w:val="00615BAD"/>
    <w:rsid w:val="00616AEA"/>
    <w:rsid w:val="00631ABE"/>
    <w:rsid w:val="00642BE4"/>
    <w:rsid w:val="0065693B"/>
    <w:rsid w:val="00680DE5"/>
    <w:rsid w:val="00681496"/>
    <w:rsid w:val="007005AB"/>
    <w:rsid w:val="007341B3"/>
    <w:rsid w:val="00737E26"/>
    <w:rsid w:val="00766957"/>
    <w:rsid w:val="00773D69"/>
    <w:rsid w:val="00796C37"/>
    <w:rsid w:val="007A79AD"/>
    <w:rsid w:val="00810833"/>
    <w:rsid w:val="00811E3F"/>
    <w:rsid w:val="008614F3"/>
    <w:rsid w:val="00867BA1"/>
    <w:rsid w:val="00867CF3"/>
    <w:rsid w:val="00891447"/>
    <w:rsid w:val="008C1CB8"/>
    <w:rsid w:val="008C5C70"/>
    <w:rsid w:val="00910429"/>
    <w:rsid w:val="00924335"/>
    <w:rsid w:val="009413C5"/>
    <w:rsid w:val="0095666F"/>
    <w:rsid w:val="00984B94"/>
    <w:rsid w:val="00A477F4"/>
    <w:rsid w:val="00A47E93"/>
    <w:rsid w:val="00A83D83"/>
    <w:rsid w:val="00A8661E"/>
    <w:rsid w:val="00AC6688"/>
    <w:rsid w:val="00AE128B"/>
    <w:rsid w:val="00AE6A22"/>
    <w:rsid w:val="00B17A87"/>
    <w:rsid w:val="00B41FCA"/>
    <w:rsid w:val="00B4211A"/>
    <w:rsid w:val="00B55589"/>
    <w:rsid w:val="00B90652"/>
    <w:rsid w:val="00BB1812"/>
    <w:rsid w:val="00BB3025"/>
    <w:rsid w:val="00BB38FE"/>
    <w:rsid w:val="00BD3826"/>
    <w:rsid w:val="00BE7C98"/>
    <w:rsid w:val="00BF1325"/>
    <w:rsid w:val="00C0051A"/>
    <w:rsid w:val="00C208D9"/>
    <w:rsid w:val="00C27322"/>
    <w:rsid w:val="00C4062D"/>
    <w:rsid w:val="00C9426B"/>
    <w:rsid w:val="00CF5840"/>
    <w:rsid w:val="00D00EFB"/>
    <w:rsid w:val="00D06430"/>
    <w:rsid w:val="00D24057"/>
    <w:rsid w:val="00D438D5"/>
    <w:rsid w:val="00D51324"/>
    <w:rsid w:val="00D93F0C"/>
    <w:rsid w:val="00DA3BF9"/>
    <w:rsid w:val="00DA6342"/>
    <w:rsid w:val="00DF0648"/>
    <w:rsid w:val="00E1407E"/>
    <w:rsid w:val="00E37152"/>
    <w:rsid w:val="00E64D48"/>
    <w:rsid w:val="00E75E53"/>
    <w:rsid w:val="00EE3761"/>
    <w:rsid w:val="00EF10A2"/>
    <w:rsid w:val="00F24227"/>
    <w:rsid w:val="00F73D9B"/>
    <w:rsid w:val="00F82D65"/>
    <w:rsid w:val="00FA5EA7"/>
    <w:rsid w:val="00FC6ECA"/>
    <w:rsid w:val="00FD46A4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5E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5E53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C7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8">
    <w:name w:val="Сетка таблицы18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0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5E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5E53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C7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8">
    <w:name w:val="Сетка таблицы18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0"/>
    <w:basedOn w:val="a1"/>
    <w:next w:val="a3"/>
    <w:uiPriority w:val="59"/>
    <w:rsid w:val="005C72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2024-12-02T20:00:00+00:00</dateaddindb>
    <dateminusta xmlns="081b8c99-5a1b-4ba1-9a3e-0d0cea83319e" xsi:nil="true"/>
    <numik xmlns="af44e648-6311-40f1-ad37-1234555fd9ba">1260</numik>
    <kind xmlns="e2080b48-eafa-461e-b501-38555d38caa1">79</kind>
    <num xmlns="af44e648-6311-40f1-ad37-1234555fd9ba">1260</num>
    <beginactiondate xmlns="a853e5a8-fa1e-4dd3-a1b5-1604bfb35b05">2024-12-01T20:00:00+00:00</beginactiondate>
    <approvaldate xmlns="081b8c99-5a1b-4ba1-9a3e-0d0cea83319e">2024-12-01T20:00:00+00:00</approvaldate>
    <bigtitle xmlns="a853e5a8-fa1e-4dd3-a1b5-1604bfb35b05">О внесении изменений в постановление Правительства Ярославской области от 27.03.2024 № 391-п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1260-п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8086E-EC4D-4C6C-B30C-106D07FE0EC8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B7163E13-78BB-4279-9FC5-DDC5AC7E177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955</Words>
  <Characters>7154</Characters>
  <Application>Microsoft Office Word</Application>
  <DocSecurity>0</DocSecurity>
  <Lines>476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2024-05-17T04:55:00Z</cp:lastPrinted>
  <dcterms:created xsi:type="dcterms:W3CDTF">2024-12-03T13:23:00Z</dcterms:created>
  <dcterms:modified xsi:type="dcterms:W3CDTF">2024-12-03T13:23:00Z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25.03.2020 № 227-п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